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7C" w:rsidRPr="004A207C" w:rsidRDefault="004A207C" w:rsidP="004A207C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010101"/>
          <w:sz w:val="38"/>
          <w:szCs w:val="38"/>
          <w:lang w:eastAsia="ru-RU"/>
        </w:rPr>
      </w:pPr>
      <w:r w:rsidRPr="004A207C">
        <w:rPr>
          <w:rFonts w:ascii="Arial" w:eastAsia="Times New Roman" w:hAnsi="Arial" w:cs="Arial"/>
          <w:color w:val="010101"/>
          <w:sz w:val="38"/>
          <w:szCs w:val="38"/>
          <w:lang w:eastAsia="ru-RU"/>
        </w:rPr>
        <w:t>Монтаж</w:t>
      </w:r>
      <w:r>
        <w:rPr>
          <w:rFonts w:ascii="Arial" w:eastAsia="Times New Roman" w:hAnsi="Arial" w:cs="Arial"/>
          <w:color w:val="010101"/>
          <w:sz w:val="38"/>
          <w:szCs w:val="38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10101"/>
          <w:sz w:val="38"/>
          <w:szCs w:val="38"/>
          <w:lang w:eastAsia="ru-RU"/>
        </w:rPr>
        <w:t>сайдинга</w:t>
      </w:r>
      <w:bookmarkStart w:id="0" w:name="_GoBack"/>
      <w:bookmarkEnd w:id="0"/>
    </w:p>
    <w:p w:rsidR="004A207C" w:rsidRPr="004A207C" w:rsidRDefault="004A207C" w:rsidP="004A207C">
      <w:pPr>
        <w:numPr>
          <w:ilvl w:val="0"/>
          <w:numId w:val="2"/>
        </w:numPr>
        <w:shd w:val="clear" w:color="auto" w:fill="FFFFFF"/>
        <w:spacing w:after="0" w:line="240" w:lineRule="auto"/>
        <w:ind w:right="7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A207C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Обрешетка</w:t>
      </w:r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. Проверяется вертикаль стен, углов. Выявленные отклонения корректируют горизонтальной обрешеткой с шагом, кратным ширине утеплителя. Для пенопласта расстояние между брусками равно 1 м, для минеральной ваты — 60 см Ширина бруса равна толщине материала. Под утеплитель укладывается </w:t>
      </w:r>
      <w:proofErr w:type="spellStart"/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пароизоляция</w:t>
      </w:r>
      <w:proofErr w:type="spellEnd"/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, а поверх него гидроизолирующие мембраны. После укладки утеплителя набиваются вертикальные рейки через 30 — 40 см.</w:t>
      </w:r>
    </w:p>
    <w:p w:rsidR="004A207C" w:rsidRPr="004A207C" w:rsidRDefault="004A207C" w:rsidP="004A207C">
      <w:pPr>
        <w:numPr>
          <w:ilvl w:val="0"/>
          <w:numId w:val="2"/>
        </w:numPr>
        <w:shd w:val="clear" w:color="auto" w:fill="FFFFFF"/>
        <w:spacing w:after="0" w:line="240" w:lineRule="auto"/>
        <w:ind w:left="900" w:right="7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A207C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Стартовая полоса</w:t>
      </w:r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Она выставляется в горизонтальном положении в строгом соответствии уровню по периметру дома. Облегчает работу предварительная разметка.</w:t>
      </w:r>
    </w:p>
    <w:p w:rsidR="004A207C" w:rsidRPr="004A207C" w:rsidRDefault="004A207C" w:rsidP="004A207C">
      <w:pPr>
        <w:numPr>
          <w:ilvl w:val="0"/>
          <w:numId w:val="2"/>
        </w:numPr>
        <w:shd w:val="clear" w:color="auto" w:fill="FFFFFF"/>
        <w:spacing w:after="0" w:line="240" w:lineRule="auto"/>
        <w:ind w:left="900" w:right="7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proofErr w:type="spellStart"/>
      <w:r w:rsidRPr="004A207C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Доборные</w:t>
      </w:r>
      <w:proofErr w:type="spellEnd"/>
      <w:r w:rsidRPr="004A207C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 xml:space="preserve"> элементы</w:t>
      </w:r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 выставляются согласно отвесу и крепятся к обрешетке. </w:t>
      </w:r>
      <w:proofErr w:type="spellStart"/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Нащельники</w:t>
      </w:r>
      <w:proofErr w:type="spellEnd"/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монтируются согласно разметке в местах стыков.</w:t>
      </w:r>
    </w:p>
    <w:p w:rsidR="004A207C" w:rsidRPr="004A207C" w:rsidRDefault="004A207C" w:rsidP="004A207C">
      <w:pPr>
        <w:numPr>
          <w:ilvl w:val="0"/>
          <w:numId w:val="2"/>
        </w:numPr>
        <w:shd w:val="clear" w:color="auto" w:fill="FFFFFF"/>
        <w:spacing w:after="0" w:line="240" w:lineRule="auto"/>
        <w:ind w:left="900" w:right="7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A207C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Дверные и оконные рамки</w:t>
      </w:r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. Финальные, откосные планки, а также наличники и наружные уголки обрамляют сначала верх проема, а потом его боковые стороны.</w:t>
      </w:r>
    </w:p>
    <w:p w:rsidR="004A207C" w:rsidRPr="004A207C" w:rsidRDefault="004A207C" w:rsidP="004A207C">
      <w:pPr>
        <w:numPr>
          <w:ilvl w:val="0"/>
          <w:numId w:val="2"/>
        </w:numPr>
        <w:shd w:val="clear" w:color="auto" w:fill="FFFFFF"/>
        <w:spacing w:after="0" w:line="240" w:lineRule="auto"/>
        <w:ind w:left="900" w:right="75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A207C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Установка панелей</w:t>
      </w:r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. Работа продвигается </w:t>
      </w:r>
      <w:proofErr w:type="gramStart"/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снизу вверх</w:t>
      </w:r>
      <w:proofErr w:type="gramEnd"/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. Нижняя полоса крепится к стартовой планке, защелкиваясь в замке. Ее верхний край крепится к обрешетке при помощи оцинкованных гвоздей, имеющими широкую шляпку. Метизы располагают по центру перфорированных отверстий таким образом, чтобы панель при температурном расширении могла двигаться. Зазор между шляпкой оцинкованного гвоздя и панелью должен быть 1,5 мм. Стык производится внахлест. При использовании вспомогательного профиля между </w:t>
      </w:r>
      <w:proofErr w:type="spellStart"/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стыкующимися</w:t>
      </w:r>
      <w:proofErr w:type="spellEnd"/>
      <w:r w:rsidRPr="004A207C">
        <w:rPr>
          <w:rFonts w:ascii="Arial" w:eastAsia="Times New Roman" w:hAnsi="Arial" w:cs="Arial"/>
          <w:color w:val="353535"/>
          <w:sz w:val="20"/>
          <w:szCs w:val="20"/>
          <w:lang w:eastAsia="ru-RU"/>
        </w:rPr>
        <w:t xml:space="preserve"> краями оставляют технологический зазор для компенсации расширения в 5-10 мм. Верхняя панель обрезается до нужного размера и заводится в заранее установленный завершающий профиль.</w:t>
      </w:r>
    </w:p>
    <w:p w:rsidR="004A207C" w:rsidRDefault="004A207C"/>
    <w:p w:rsidR="008B07F1" w:rsidRDefault="008B07F1"/>
    <w:sectPr w:rsidR="008B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D22"/>
    <w:multiLevelType w:val="multilevel"/>
    <w:tmpl w:val="B1F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F2B02"/>
    <w:multiLevelType w:val="multilevel"/>
    <w:tmpl w:val="B1F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61"/>
    <w:rsid w:val="003032E7"/>
    <w:rsid w:val="004A207C"/>
    <w:rsid w:val="008B07F1"/>
    <w:rsid w:val="00F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D21C"/>
  <w15:chartTrackingRefBased/>
  <w15:docId w15:val="{01C3B6D2-0441-4D6A-AEB5-3026FB2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Паршины</dc:creator>
  <cp:keywords/>
  <dc:description/>
  <cp:lastModifiedBy>Паршины</cp:lastModifiedBy>
  <cp:revision>2</cp:revision>
  <dcterms:created xsi:type="dcterms:W3CDTF">2020-04-02T17:36:00Z</dcterms:created>
  <dcterms:modified xsi:type="dcterms:W3CDTF">2020-04-02T17:36:00Z</dcterms:modified>
</cp:coreProperties>
</file>